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40" w:lineRule="exact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附件二：</w:t>
      </w:r>
    </w:p>
    <w:p>
      <w:pPr>
        <w:spacing w:before="156" w:beforeLines="50" w:after="156" w:afterLines="50"/>
        <w:jc w:val="center"/>
        <w:rPr>
          <w:rFonts w:ascii="黑体" w:hAnsi="黑体" w:eastAsia="黑体"/>
          <w:b/>
          <w:bCs/>
          <w:sz w:val="30"/>
          <w:szCs w:val="30"/>
        </w:rPr>
      </w:pPr>
      <w:r>
        <w:rPr>
          <w:rFonts w:hint="eastAsia" w:ascii="黑体" w:hAnsi="黑体" w:eastAsia="黑体"/>
          <w:b/>
          <w:bCs/>
          <w:sz w:val="30"/>
          <w:szCs w:val="30"/>
        </w:rPr>
        <w:t>中国电子劳动学会</w:t>
      </w:r>
    </w:p>
    <w:p>
      <w:pPr>
        <w:spacing w:before="156" w:beforeLines="50" w:after="156" w:afterLines="50"/>
        <w:jc w:val="center"/>
        <w:rPr>
          <w:rFonts w:ascii="黑体" w:hAnsi="黑体" w:eastAsia="黑体"/>
          <w:b/>
          <w:bCs/>
          <w:sz w:val="30"/>
          <w:szCs w:val="30"/>
        </w:rPr>
      </w:pPr>
      <w:r>
        <w:rPr>
          <w:rFonts w:hint="eastAsia" w:ascii="黑体" w:hAnsi="黑体" w:eastAsia="黑体"/>
          <w:b/>
          <w:bCs/>
          <w:sz w:val="30"/>
          <w:szCs w:val="30"/>
        </w:rPr>
        <w:t>20</w:t>
      </w:r>
      <w:r>
        <w:rPr>
          <w:rFonts w:ascii="黑体" w:hAnsi="黑体" w:eastAsia="黑体"/>
          <w:b/>
          <w:bCs/>
          <w:sz w:val="30"/>
          <w:szCs w:val="30"/>
        </w:rPr>
        <w:t>21</w:t>
      </w:r>
      <w:r>
        <w:rPr>
          <w:rFonts w:hint="eastAsia" w:ascii="黑体" w:hAnsi="黑体" w:eastAsia="黑体"/>
          <w:b/>
          <w:bCs/>
          <w:sz w:val="30"/>
          <w:szCs w:val="30"/>
        </w:rPr>
        <w:t>年度“产教融合、校企合作”教育改革立项课题选题指南</w:t>
      </w:r>
    </w:p>
    <w:p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</w:p>
    <w:p>
      <w:pPr>
        <w:ind w:firstLine="588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pacing w:val="7"/>
          <w:sz w:val="28"/>
          <w:szCs w:val="28"/>
          <w:shd w:val="clear" w:color="auto" w:fill="FFFFFF"/>
        </w:rPr>
        <w:t>为深入学习贯彻习近平新时代中国特色社会主义思想、党的十九大精神和国务院《国家职业教育改革实施方案》，落实立德树人根本任务，以改革创新的精神加快推动</w:t>
      </w:r>
      <w:r>
        <w:rPr>
          <w:rFonts w:hint="eastAsia" w:ascii="宋体" w:hAnsi="宋体"/>
          <w:spacing w:val="7"/>
          <w:sz w:val="28"/>
          <w:szCs w:val="28"/>
          <w:shd w:val="clear" w:color="auto" w:fill="FFFFFF"/>
          <w:lang w:eastAsia="zh-CN"/>
        </w:rPr>
        <w:t>各院校</w:t>
      </w:r>
      <w:r>
        <w:rPr>
          <w:rFonts w:hint="eastAsia" w:ascii="宋体" w:hAnsi="宋体"/>
          <w:spacing w:val="7"/>
          <w:sz w:val="28"/>
          <w:szCs w:val="28"/>
          <w:shd w:val="clear" w:color="auto" w:fill="FFFFFF"/>
        </w:rPr>
        <w:t>加强“产教融合、校企合作”教育改革研究，以优秀的研究成果引领教育改革创新，</w:t>
      </w:r>
      <w:r>
        <w:rPr>
          <w:rFonts w:hint="eastAsia" w:ascii="宋体" w:hAnsi="宋体"/>
          <w:sz w:val="28"/>
          <w:szCs w:val="28"/>
        </w:rPr>
        <w:t>促进教育事业高质量发展，特制定本课题指南。</w:t>
      </w:r>
    </w:p>
    <w:p>
      <w:pPr>
        <w:ind w:firstLine="562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一、指导思想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全面贯彻党的十九大精神，坚持以习近平新时代中国特色社会主义思想为指导，紧紧围绕统筹推进“五位一体”总体布局和协调推进“四个全面”战略布局，坚持以学生为中心，深化产教融合、校企合作，发挥校企协同育人主体作用，探索具有中国特色的产教融合、校企合作模式，促进人才培养供给侧和产业需求侧结构要素全方位融合，培养大批高素质创新人才和技术技能人才，全面提高学生综合素养和技能水平，推动现代教育体系建设。</w:t>
      </w:r>
    </w:p>
    <w:p>
      <w:pPr>
        <w:ind w:firstLine="562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二、选题原则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1.</w:t>
      </w:r>
      <w:r>
        <w:rPr>
          <w:rFonts w:hint="eastAsia" w:ascii="宋体" w:hAnsi="宋体"/>
          <w:sz w:val="28"/>
          <w:szCs w:val="28"/>
        </w:rPr>
        <w:t>本指南选题针对产教融合、校企合作的理论和实践问题，紧密结合教育教学实际需求，牢牢把握服务学生发展、促进内涵提升的原则，选题既重视学术研究，提出服务教育教学领域整体发展的全局性和具有推广意义的选题，也要提出具有针对性和可操作性的选题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2.</w:t>
      </w:r>
      <w:r>
        <w:rPr>
          <w:rFonts w:hint="eastAsia" w:ascii="宋体" w:hAnsi="宋体"/>
          <w:sz w:val="28"/>
          <w:szCs w:val="28"/>
        </w:rPr>
        <w:t>所有选题都应具有明确的研究目标、研究内容和研究重点。选题文字表述要简明、科学、严谨、规范，一般不加副标题。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3.</w:t>
      </w:r>
      <w:r>
        <w:rPr>
          <w:rFonts w:hint="eastAsia" w:ascii="宋体" w:hAnsi="宋体"/>
          <w:sz w:val="28"/>
          <w:szCs w:val="28"/>
        </w:rPr>
        <w:t>本指南中仅列出本次课题研究主要选题内容范围。课题申报者也可以以此为依据确定研究内容，课题名称可结合本单位教学改革的实际需要进一步细化，即在研究内容范围的总体框架指导下，紧密结合职教教学改革中的重点、难点和热点问题，确定专项研究的课题名称、内容、研究方法等，并组织力量实施。</w:t>
      </w:r>
    </w:p>
    <w:p>
      <w:pPr>
        <w:ind w:firstLine="562" w:firstLine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三、选题指南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</w:rPr>
        <w:t>数字经济背景下的职业教育应对研究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.深化产教融合，促进教育链、人才链与产业链、创新链有机衔接</w:t>
      </w:r>
    </w:p>
    <w:p>
      <w:pPr>
        <w:widowControl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.产教融合办学模式的比较研究</w:t>
      </w:r>
    </w:p>
    <w:p>
      <w:pPr>
        <w:widowControl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4.</w:t>
      </w:r>
      <w:r>
        <w:rPr>
          <w:rFonts w:hint="eastAsia" w:ascii="宋体" w:hAnsi="宋体"/>
          <w:sz w:val="28"/>
          <w:szCs w:val="28"/>
        </w:rPr>
        <w:t>多元主体推进产教融合平台建设探索</w:t>
      </w:r>
    </w:p>
    <w:p>
      <w:pPr>
        <w:widowControl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5.</w:t>
      </w:r>
      <w:r>
        <w:rPr>
          <w:rFonts w:hint="eastAsia" w:ascii="宋体" w:hAnsi="宋体"/>
          <w:sz w:val="28"/>
          <w:szCs w:val="28"/>
        </w:rPr>
        <w:t>“十四五”时期院校转型发展校企合作机制研究</w:t>
      </w:r>
    </w:p>
    <w:p>
      <w:pPr>
        <w:widowControl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6.</w:t>
      </w:r>
      <w:r>
        <w:rPr>
          <w:rFonts w:hint="eastAsia" w:ascii="宋体" w:hAnsi="宋体"/>
          <w:sz w:val="28"/>
          <w:szCs w:val="28"/>
        </w:rPr>
        <w:t>产教融合型企业的创建与激励机制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7.</w:t>
      </w:r>
      <w:r>
        <w:rPr>
          <w:rFonts w:hint="eastAsia" w:ascii="宋体" w:hAnsi="宋体"/>
          <w:sz w:val="28"/>
          <w:szCs w:val="28"/>
        </w:rPr>
        <w:t>产教融合推动区域经济发展实践研究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8.</w:t>
      </w:r>
      <w:r>
        <w:rPr>
          <w:rFonts w:hint="eastAsia" w:ascii="宋体" w:hAnsi="宋体"/>
          <w:sz w:val="28"/>
          <w:szCs w:val="28"/>
        </w:rPr>
        <w:t>中国特色高水平院校办学质量第三方评价体系研究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9.</w:t>
      </w:r>
      <w:r>
        <w:rPr>
          <w:rFonts w:hint="eastAsia" w:ascii="宋体" w:hAnsi="宋体"/>
          <w:sz w:val="28"/>
          <w:szCs w:val="28"/>
        </w:rPr>
        <w:t>产教融合成效评价体系构建与应用研究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10.</w:t>
      </w:r>
      <w:r>
        <w:rPr>
          <w:rFonts w:hint="eastAsia" w:ascii="宋体" w:hAnsi="宋体"/>
          <w:sz w:val="28"/>
          <w:szCs w:val="28"/>
        </w:rPr>
        <w:t>中国特色高水平专业（群）建设标准与第三方评价体系研究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11.</w:t>
      </w:r>
      <w:r>
        <w:rPr>
          <w:rFonts w:hint="eastAsia" w:ascii="宋体" w:hAnsi="宋体"/>
          <w:sz w:val="28"/>
          <w:szCs w:val="28"/>
        </w:rPr>
        <w:t>现代产业学院运营机制建设研究</w:t>
      </w:r>
    </w:p>
    <w:p>
      <w:pPr>
        <w:widowControl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12</w:t>
      </w:r>
      <w:r>
        <w:rPr>
          <w:rFonts w:hint="eastAsia" w:ascii="宋体" w:hAnsi="宋体"/>
          <w:sz w:val="28"/>
          <w:szCs w:val="28"/>
        </w:rPr>
        <w:t>.现代产业学院育人体系研究</w:t>
      </w:r>
    </w:p>
    <w:p>
      <w:pPr>
        <w:widowControl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13.</w:t>
      </w:r>
      <w:r>
        <w:rPr>
          <w:rFonts w:hint="eastAsia" w:ascii="宋体" w:hAnsi="宋体"/>
          <w:sz w:val="28"/>
          <w:szCs w:val="28"/>
        </w:rPr>
        <w:t>中国特色现代学徒制试点实证研究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14</w:t>
      </w:r>
      <w:r>
        <w:rPr>
          <w:rFonts w:hint="eastAsia" w:ascii="宋体" w:hAnsi="宋体"/>
          <w:sz w:val="28"/>
          <w:szCs w:val="28"/>
        </w:rPr>
        <w:t>.新基建背景下产教深化融合模式研究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15.</w:t>
      </w:r>
      <w:r>
        <w:rPr>
          <w:rFonts w:hint="eastAsia" w:ascii="宋体" w:hAnsi="宋体"/>
          <w:sz w:val="28"/>
          <w:szCs w:val="28"/>
        </w:rPr>
        <w:t>电子信息行业人才培养标准及典型工作任务、职业能力研究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16.</w:t>
      </w:r>
      <w:r>
        <w:rPr>
          <w:rFonts w:hint="eastAsia" w:ascii="宋体" w:hAnsi="宋体"/>
          <w:sz w:val="28"/>
          <w:szCs w:val="28"/>
        </w:rPr>
        <w:t>智能制造企业人才需求与培养方向的分析研究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ascii="宋体" w:hAnsi="宋体"/>
          <w:sz w:val="28"/>
          <w:szCs w:val="28"/>
        </w:rPr>
        <w:t>7.</w:t>
      </w:r>
      <w:r>
        <w:rPr>
          <w:rFonts w:hint="eastAsia" w:ascii="宋体" w:hAnsi="宋体"/>
          <w:sz w:val="28"/>
          <w:szCs w:val="28"/>
        </w:rPr>
        <w:t>产业转型升级发展对人才的需求研究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ascii="宋体" w:hAnsi="宋体"/>
          <w:sz w:val="28"/>
          <w:szCs w:val="28"/>
        </w:rPr>
        <w:t>8.</w:t>
      </w:r>
      <w:r>
        <w:rPr>
          <w:rFonts w:hint="eastAsia" w:ascii="宋体" w:hAnsi="宋体"/>
          <w:sz w:val="28"/>
          <w:szCs w:val="28"/>
        </w:rPr>
        <w:t>职业院校人才培养对产业转型升级发展的适应性研究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19</w:t>
      </w:r>
      <w:r>
        <w:rPr>
          <w:rFonts w:hint="eastAsia" w:ascii="宋体" w:hAnsi="宋体"/>
          <w:sz w:val="28"/>
          <w:szCs w:val="28"/>
        </w:rPr>
        <w:t>.基于产教融合的师资培养及管理变革研究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</w:t>
      </w:r>
      <w:r>
        <w:rPr>
          <w:rFonts w:hint="eastAsia" w:ascii="宋体" w:hAnsi="宋体"/>
          <w:sz w:val="28"/>
          <w:szCs w:val="28"/>
        </w:rPr>
        <w:t>.</w:t>
      </w:r>
      <w:r>
        <w:rPr>
          <w:rFonts w:hint="eastAsia" w:ascii="宋体" w:hAnsi="宋体" w:cs="宋体"/>
          <w:kern w:val="0"/>
          <w:sz w:val="28"/>
          <w:szCs w:val="28"/>
        </w:rPr>
        <w:t>产教融合背景下的职业本科专业教学标准与专业职业能力分析研究（新一代信息技术、智能制造、网络安全、人工智能等专业）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</w:t>
      </w:r>
      <w:r>
        <w:rPr>
          <w:rFonts w:ascii="宋体" w:hAnsi="宋体"/>
          <w:sz w:val="28"/>
          <w:szCs w:val="28"/>
        </w:rPr>
        <w:t>1.</w:t>
      </w:r>
      <w:r>
        <w:rPr>
          <w:rFonts w:hint="eastAsia" w:ascii="宋体" w:hAnsi="宋体"/>
          <w:sz w:val="28"/>
          <w:szCs w:val="28"/>
        </w:rPr>
        <w:t>校行企“三元”育人体系建设研究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22.</w:t>
      </w:r>
      <w:r>
        <w:rPr>
          <w:rFonts w:hint="eastAsia" w:ascii="宋体" w:hAnsi="宋体"/>
          <w:sz w:val="28"/>
          <w:szCs w:val="28"/>
        </w:rPr>
        <w:t>产教融合背景下的校企共建实训基地建设研究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23</w:t>
      </w:r>
      <w:r>
        <w:rPr>
          <w:rFonts w:hint="eastAsia" w:ascii="宋体" w:hAnsi="宋体"/>
          <w:sz w:val="28"/>
          <w:szCs w:val="28"/>
        </w:rPr>
        <w:t>.校企合作背景下的工匠型人才培养模式改革研究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24.</w:t>
      </w:r>
      <w:r>
        <w:rPr>
          <w:rFonts w:hint="eastAsia" w:ascii="宋体" w:hAnsi="宋体"/>
          <w:sz w:val="28"/>
          <w:szCs w:val="28"/>
        </w:rPr>
        <w:t>产教融合背景下的校企合作新模式研究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</w:t>
      </w:r>
      <w:r>
        <w:rPr>
          <w:rFonts w:ascii="宋体" w:hAnsi="宋体"/>
          <w:sz w:val="28"/>
          <w:szCs w:val="28"/>
        </w:rPr>
        <w:t>5.</w:t>
      </w:r>
      <w:r>
        <w:rPr>
          <w:rFonts w:hint="eastAsia" w:ascii="宋体" w:hAnsi="宋体"/>
          <w:sz w:val="28"/>
          <w:szCs w:val="28"/>
        </w:rPr>
        <w:t>产教融合背景下的高水平师资队伍建设研究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26</w:t>
      </w:r>
      <w:r>
        <w:rPr>
          <w:rFonts w:hint="eastAsia" w:ascii="宋体" w:hAnsi="宋体"/>
          <w:sz w:val="28"/>
          <w:szCs w:val="28"/>
        </w:rPr>
        <w:t>.职业院校教师教学创新团队建设路径研究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27</w:t>
      </w:r>
      <w:r>
        <w:rPr>
          <w:rFonts w:hint="eastAsia" w:ascii="宋体" w:hAnsi="宋体"/>
          <w:sz w:val="28"/>
          <w:szCs w:val="28"/>
        </w:rPr>
        <w:t>.基于行业指导的专业教学标准开发的实践研究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28.</w:t>
      </w:r>
      <w:r>
        <w:rPr>
          <w:rFonts w:hint="eastAsia" w:ascii="宋体" w:hAnsi="宋体"/>
          <w:sz w:val="28"/>
          <w:szCs w:val="28"/>
        </w:rPr>
        <w:t>职教本科专业设置及人才培养标准研究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29</w:t>
      </w:r>
      <w:r>
        <w:rPr>
          <w:rFonts w:hint="eastAsia" w:ascii="宋体" w:hAnsi="宋体"/>
          <w:sz w:val="28"/>
          <w:szCs w:val="28"/>
        </w:rPr>
        <w:t>.基于高水平高质量院校建设的专业（群）设置</w:t>
      </w:r>
      <w:r>
        <w:rPr>
          <w:rFonts w:ascii="宋体" w:hAnsi="宋体"/>
          <w:sz w:val="28"/>
          <w:szCs w:val="28"/>
        </w:rPr>
        <w:t>实践</w:t>
      </w:r>
      <w:r>
        <w:rPr>
          <w:rFonts w:hint="eastAsia" w:ascii="宋体" w:hAnsi="宋体"/>
          <w:sz w:val="28"/>
          <w:szCs w:val="28"/>
        </w:rPr>
        <w:t>研究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30</w:t>
      </w:r>
      <w:r>
        <w:rPr>
          <w:rFonts w:hint="eastAsia" w:ascii="宋体" w:hAnsi="宋体"/>
          <w:sz w:val="28"/>
          <w:szCs w:val="28"/>
        </w:rPr>
        <w:t>.专业设置动态调整的实证研究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31.</w:t>
      </w:r>
      <w:r>
        <w:rPr>
          <w:rFonts w:hint="eastAsia" w:ascii="宋体" w:hAnsi="宋体"/>
          <w:sz w:val="28"/>
          <w:szCs w:val="28"/>
        </w:rPr>
        <w:t>新时代校企合作评价指标体系建设研究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32.</w:t>
      </w:r>
      <w:r>
        <w:rPr>
          <w:rFonts w:hint="eastAsia" w:ascii="宋体" w:hAnsi="宋体"/>
          <w:sz w:val="28"/>
          <w:szCs w:val="28"/>
        </w:rPr>
        <w:t>职业院校科技成果转化体系与路径研究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33</w:t>
      </w:r>
      <w:r>
        <w:rPr>
          <w:rFonts w:hint="eastAsia" w:ascii="宋体" w:hAnsi="宋体"/>
          <w:sz w:val="28"/>
          <w:szCs w:val="28"/>
        </w:rPr>
        <w:t>.基于成果导向教育的专业（群）教学标准研究（新一代信息技术、智能制造等相关专业）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34</w:t>
      </w:r>
      <w:r>
        <w:rPr>
          <w:rFonts w:hint="eastAsia" w:ascii="宋体" w:hAnsi="宋体"/>
          <w:sz w:val="28"/>
          <w:szCs w:val="28"/>
        </w:rPr>
        <w:t>.产教融合背景下校企双元活页式教材、工作手册式融媒体教材编写研究（新一代信息技术、智能制造等相关专业）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35.</w:t>
      </w:r>
      <w:r>
        <w:rPr>
          <w:rFonts w:hint="eastAsia" w:ascii="宋体" w:hAnsi="宋体"/>
          <w:sz w:val="28"/>
          <w:szCs w:val="28"/>
        </w:rPr>
        <w:t>基于岗位职业能力分析的专业课程体系建设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36</w:t>
      </w:r>
      <w:r>
        <w:rPr>
          <w:rFonts w:hint="eastAsia" w:ascii="宋体" w:hAnsi="宋体"/>
          <w:sz w:val="28"/>
          <w:szCs w:val="28"/>
        </w:rPr>
        <w:t>.基于成果导向的</w:t>
      </w:r>
      <w:r>
        <w:rPr>
          <w:rFonts w:hint="eastAsia" w:ascii="宋体" w:hAnsi="宋体"/>
          <w:sz w:val="28"/>
          <w:szCs w:val="28"/>
          <w:shd w:val="clear" w:color="auto" w:fill="FFFFFF"/>
        </w:rPr>
        <w:t>专业及专业群人才培养知识地图研究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37.</w:t>
      </w:r>
      <w:r>
        <w:rPr>
          <w:rFonts w:hint="eastAsia" w:ascii="宋体" w:hAnsi="宋体"/>
          <w:sz w:val="28"/>
          <w:szCs w:val="28"/>
        </w:rPr>
        <w:t>以“互联网</w:t>
      </w:r>
      <w:r>
        <w:rPr>
          <w:rFonts w:ascii="宋体" w:hAnsi="宋体"/>
          <w:sz w:val="28"/>
          <w:szCs w:val="28"/>
        </w:rPr>
        <w:t>+”双创大赛为载体</w:t>
      </w:r>
      <w:r>
        <w:rPr>
          <w:rFonts w:hint="eastAsia" w:ascii="宋体" w:hAnsi="宋体"/>
          <w:sz w:val="28"/>
          <w:szCs w:val="28"/>
        </w:rPr>
        <w:t>的</w:t>
      </w:r>
      <w:r>
        <w:rPr>
          <w:rFonts w:ascii="宋体" w:hAnsi="宋体"/>
          <w:sz w:val="28"/>
          <w:szCs w:val="28"/>
        </w:rPr>
        <w:t>育人路径实践</w:t>
      </w:r>
      <w:r>
        <w:rPr>
          <w:rFonts w:hint="eastAsia" w:ascii="宋体" w:hAnsi="宋体"/>
          <w:sz w:val="28"/>
          <w:szCs w:val="28"/>
        </w:rPr>
        <w:t>研究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38.</w:t>
      </w:r>
      <w:r>
        <w:rPr>
          <w:rFonts w:hint="eastAsia" w:ascii="宋体" w:hAnsi="宋体"/>
          <w:sz w:val="28"/>
          <w:szCs w:val="28"/>
        </w:rPr>
        <w:t>以“互联网+”双创大赛为引导的创新创业教育体系研究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39.“课程双创”——</w:t>
      </w:r>
      <w:r>
        <w:rPr>
          <w:rFonts w:hint="eastAsia" w:ascii="宋体" w:hAnsi="宋体"/>
          <w:sz w:val="28"/>
          <w:szCs w:val="28"/>
        </w:rPr>
        <w:t>专业</w:t>
      </w:r>
      <w:r>
        <w:rPr>
          <w:rFonts w:hint="eastAsia" w:ascii="宋体" w:hAnsi="宋体"/>
          <w:sz w:val="28"/>
          <w:szCs w:val="28"/>
          <w:lang w:val="en-US" w:eastAsia="zh-CN"/>
        </w:rPr>
        <w:t>课融入创新创业的</w:t>
      </w:r>
      <w:r>
        <w:rPr>
          <w:rFonts w:hint="eastAsia" w:ascii="宋体" w:hAnsi="宋体"/>
          <w:sz w:val="28"/>
          <w:szCs w:val="28"/>
        </w:rPr>
        <w:t>课程</w:t>
      </w:r>
      <w:r>
        <w:rPr>
          <w:rFonts w:hint="eastAsia" w:ascii="宋体" w:hAnsi="宋体"/>
          <w:sz w:val="28"/>
          <w:szCs w:val="28"/>
          <w:lang w:val="en-US" w:eastAsia="zh-CN"/>
        </w:rPr>
        <w:t>体系建设</w:t>
      </w:r>
      <w:r>
        <w:rPr>
          <w:rFonts w:hint="eastAsia" w:ascii="宋体" w:hAnsi="宋体"/>
          <w:sz w:val="28"/>
          <w:szCs w:val="28"/>
        </w:rPr>
        <w:t>研究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40.</w:t>
      </w:r>
      <w:r>
        <w:rPr>
          <w:rFonts w:hint="eastAsia" w:ascii="宋体" w:hAnsi="宋体"/>
          <w:sz w:val="28"/>
          <w:szCs w:val="28"/>
        </w:rPr>
        <w:t>“互联网+”大赛促进产教融合机制研究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41.</w:t>
      </w:r>
      <w:r>
        <w:rPr>
          <w:rFonts w:hint="eastAsia" w:ascii="宋体" w:hAnsi="宋体"/>
          <w:sz w:val="28"/>
          <w:szCs w:val="28"/>
        </w:rPr>
        <w:t>混合式教学在创新创业教育中的应用</w:t>
      </w:r>
      <w:r>
        <w:rPr>
          <w:rFonts w:hint="eastAsia" w:ascii="宋体" w:hAnsi="宋体"/>
          <w:sz w:val="28"/>
          <w:szCs w:val="28"/>
          <w:lang w:val="en-US" w:eastAsia="zh-CN"/>
        </w:rPr>
        <w:t>模式研究与实践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42.</w:t>
      </w:r>
      <w:r>
        <w:rPr>
          <w:rFonts w:hint="eastAsia" w:ascii="宋体" w:hAnsi="宋体"/>
          <w:sz w:val="28"/>
          <w:szCs w:val="28"/>
        </w:rPr>
        <w:t>创新创业师资</w:t>
      </w:r>
      <w:r>
        <w:rPr>
          <w:rFonts w:hint="eastAsia" w:ascii="宋体" w:hAnsi="宋体"/>
          <w:sz w:val="28"/>
          <w:szCs w:val="28"/>
          <w:lang w:val="en-US" w:eastAsia="zh-CN"/>
        </w:rPr>
        <w:t>教学能力与</w:t>
      </w:r>
      <w:r>
        <w:rPr>
          <w:rFonts w:hint="eastAsia" w:ascii="宋体" w:hAnsi="宋体"/>
          <w:sz w:val="28"/>
          <w:szCs w:val="28"/>
        </w:rPr>
        <w:t>培养</w:t>
      </w:r>
      <w:r>
        <w:rPr>
          <w:rFonts w:hint="eastAsia" w:ascii="宋体" w:hAnsi="宋体"/>
          <w:sz w:val="28"/>
          <w:szCs w:val="28"/>
          <w:lang w:val="en-US" w:eastAsia="zh-CN"/>
        </w:rPr>
        <w:t>模式</w:t>
      </w:r>
      <w:r>
        <w:rPr>
          <w:rFonts w:hint="eastAsia" w:ascii="宋体" w:hAnsi="宋体"/>
          <w:sz w:val="28"/>
          <w:szCs w:val="28"/>
        </w:rPr>
        <w:t>研究</w:t>
      </w:r>
      <w:r>
        <w:rPr>
          <w:rFonts w:hint="eastAsia" w:ascii="宋体" w:hAnsi="宋体"/>
          <w:sz w:val="28"/>
          <w:szCs w:val="28"/>
          <w:lang w:val="en-US" w:eastAsia="zh-CN"/>
        </w:rPr>
        <w:t>与实践</w:t>
      </w:r>
    </w:p>
    <w:p>
      <w:pPr>
        <w:ind w:firstLine="560" w:firstLineChars="20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43.</w:t>
      </w:r>
      <w:r>
        <w:rPr>
          <w:rFonts w:hint="eastAsia" w:ascii="宋体" w:hAnsi="宋体"/>
          <w:sz w:val="28"/>
          <w:szCs w:val="28"/>
        </w:rPr>
        <w:t>创新创业师资</w:t>
      </w:r>
      <w:r>
        <w:rPr>
          <w:rFonts w:hint="eastAsia" w:ascii="宋体" w:hAnsi="宋体"/>
          <w:sz w:val="28"/>
          <w:szCs w:val="28"/>
          <w:lang w:val="en-US" w:eastAsia="zh-CN"/>
        </w:rPr>
        <w:t>教学能力评价</w:t>
      </w:r>
      <w:r>
        <w:rPr>
          <w:rFonts w:hint="eastAsia" w:ascii="宋体" w:hAnsi="宋体"/>
          <w:sz w:val="28"/>
          <w:szCs w:val="28"/>
        </w:rPr>
        <w:t>体系研究</w:t>
      </w:r>
      <w:r>
        <w:rPr>
          <w:rFonts w:hint="eastAsia" w:ascii="宋体" w:hAnsi="宋体"/>
          <w:sz w:val="28"/>
          <w:szCs w:val="28"/>
          <w:lang w:val="en-US" w:eastAsia="zh-CN"/>
        </w:rPr>
        <w:t>与实践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44.大学生创新能力培养模型研究</w:t>
      </w:r>
    </w:p>
    <w:p>
      <w:pPr>
        <w:ind w:firstLine="560" w:firstLineChars="20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45.大学生创业就业实践教学体系研究与实践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46.“课程思政”与“课程双创”对比研究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47.大学生创业意识培养模式研究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48.大学生创新创业实验与创业孵化关系研究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49.</w:t>
      </w:r>
      <w:r>
        <w:rPr>
          <w:rFonts w:hint="eastAsia" w:ascii="宋体" w:hAnsi="宋体"/>
          <w:sz w:val="28"/>
          <w:szCs w:val="28"/>
        </w:rPr>
        <w:t>高职院校大学生创新创业竞赛活动运行管理模式</w:t>
      </w: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高职</w:t>
      </w:r>
      <w:r>
        <w:rPr>
          <w:rFonts w:hint="eastAsia" w:ascii="宋体" w:hAnsi="宋体"/>
          <w:sz w:val="28"/>
          <w:szCs w:val="28"/>
          <w:lang w:eastAsia="zh-CN"/>
        </w:rPr>
        <w:t>）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50.“工匠精神”培养模式研究与实践</w:t>
      </w: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高职</w:t>
      </w:r>
      <w:r>
        <w:rPr>
          <w:rFonts w:hint="eastAsia" w:ascii="宋体" w:hAnsi="宋体"/>
          <w:sz w:val="28"/>
          <w:szCs w:val="28"/>
          <w:lang w:eastAsia="zh-CN"/>
        </w:rPr>
        <w:t>）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51.高职院校技能创新模式研究与实践</w:t>
      </w: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高职</w:t>
      </w:r>
      <w:r>
        <w:rPr>
          <w:rFonts w:hint="eastAsia" w:ascii="宋体" w:hAnsi="宋体"/>
          <w:sz w:val="28"/>
          <w:szCs w:val="28"/>
          <w:lang w:eastAsia="zh-CN"/>
        </w:rPr>
        <w:t>）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52.高职院校学生创新精神培养模式研究与实践</w:t>
      </w: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高职</w:t>
      </w:r>
      <w:r>
        <w:rPr>
          <w:rFonts w:hint="eastAsia" w:ascii="宋体" w:hAnsi="宋体"/>
          <w:sz w:val="28"/>
          <w:szCs w:val="28"/>
          <w:lang w:eastAsia="zh-CN"/>
        </w:rPr>
        <w:t>）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53.技能大赛促进学习兴趣提升的关系研究</w:t>
      </w: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高职</w:t>
      </w:r>
      <w:r>
        <w:rPr>
          <w:rFonts w:hint="eastAsia" w:ascii="宋体" w:hAnsi="宋体"/>
          <w:sz w:val="28"/>
          <w:szCs w:val="28"/>
          <w:lang w:eastAsia="zh-CN"/>
        </w:rPr>
        <w:t>）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54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</w:rPr>
        <w:t>高职院校大学生创新创业竞赛活动运行管理模式研究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55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</w:rPr>
        <w:t>专业与创新创业融合课程案例研究</w:t>
      </w:r>
    </w:p>
    <w:p>
      <w:pPr>
        <w:ind w:firstLine="562" w:firstLine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eastAsia="zh-CN"/>
        </w:rPr>
        <w:t>四、企业资助</w:t>
      </w:r>
      <w:r>
        <w:rPr>
          <w:rFonts w:hint="eastAsia" w:ascii="宋体" w:hAnsi="宋体"/>
          <w:b/>
          <w:sz w:val="28"/>
          <w:szCs w:val="28"/>
        </w:rPr>
        <w:t>课题（每个方向资助</w:t>
      </w:r>
      <w:r>
        <w:rPr>
          <w:rFonts w:hint="eastAsia" w:ascii="宋体" w:hAnsi="宋体"/>
          <w:b/>
          <w:sz w:val="28"/>
          <w:szCs w:val="28"/>
          <w:lang w:eastAsia="zh-CN"/>
        </w:rPr>
        <w:t>部分</w:t>
      </w:r>
      <w:r>
        <w:rPr>
          <w:rFonts w:hint="eastAsia" w:ascii="宋体" w:hAnsi="宋体"/>
          <w:b/>
          <w:sz w:val="28"/>
          <w:szCs w:val="28"/>
        </w:rPr>
        <w:t>资金用于</w:t>
      </w:r>
      <w:r>
        <w:rPr>
          <w:rFonts w:hint="eastAsia" w:ascii="宋体" w:hAnsi="宋体"/>
          <w:b/>
          <w:sz w:val="28"/>
          <w:szCs w:val="28"/>
          <w:lang w:eastAsia="zh-CN"/>
        </w:rPr>
        <w:t>资源开发</w:t>
      </w:r>
      <w:r>
        <w:rPr>
          <w:rFonts w:hint="eastAsia" w:ascii="宋体" w:hAnsi="宋体"/>
          <w:b/>
          <w:sz w:val="28"/>
          <w:szCs w:val="28"/>
        </w:rPr>
        <w:t>）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1.</w:t>
      </w:r>
      <w:r>
        <w:rPr>
          <w:rFonts w:hint="eastAsia" w:ascii="宋体" w:hAnsi="宋体"/>
          <w:sz w:val="28"/>
          <w:szCs w:val="28"/>
        </w:rPr>
        <w:t>高职人工智能技术应用专业基础课程《人工智能导论》新型教材开发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2.</w:t>
      </w:r>
      <w:r>
        <w:rPr>
          <w:rFonts w:hint="eastAsia" w:ascii="宋体" w:hAnsi="宋体"/>
          <w:sz w:val="28"/>
          <w:szCs w:val="28"/>
        </w:rPr>
        <w:t>高职人工智能技术应用专业核心课程《人工智能终端技术应用》新型教材开发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3.</w:t>
      </w:r>
      <w:r>
        <w:rPr>
          <w:rFonts w:hint="eastAsia" w:ascii="宋体" w:hAnsi="宋体"/>
          <w:sz w:val="28"/>
          <w:szCs w:val="28"/>
        </w:rPr>
        <w:t>高职人工智能技术应用专业拓展课程《数据采集与处理》新型教材开发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.基于成果导向的专业（群）课程资源开发与推广研究（新一代信息技术、智能制造等相关专业）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5.</w:t>
      </w:r>
      <w:r>
        <w:rPr>
          <w:rFonts w:hint="eastAsia" w:ascii="宋体" w:hAnsi="宋体"/>
          <w:sz w:val="28"/>
          <w:szCs w:val="28"/>
        </w:rPr>
        <w:t>产教融合背景下高职人工智能产业学院建设探索</w:t>
      </w:r>
      <w:bookmarkStart w:id="0" w:name="_GoBack"/>
      <w:bookmarkEnd w:id="0"/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6.</w:t>
      </w:r>
      <w:r>
        <w:rPr>
          <w:rFonts w:hint="eastAsia" w:ascii="宋体" w:hAnsi="宋体"/>
          <w:sz w:val="28"/>
          <w:szCs w:val="28"/>
        </w:rPr>
        <w:t>职业院校人工智能应用型人才培养模式研究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7.</w:t>
      </w:r>
      <w:r>
        <w:rPr>
          <w:rFonts w:hint="eastAsia" w:ascii="宋体" w:hAnsi="宋体"/>
          <w:sz w:val="28"/>
          <w:szCs w:val="28"/>
        </w:rPr>
        <w:t>新一代信息技术、智能制造、网络安全等相关专业课程的测评体系研究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8.</w:t>
      </w:r>
      <w:r>
        <w:rPr>
          <w:rFonts w:hint="eastAsia" w:ascii="宋体" w:hAnsi="宋体"/>
          <w:sz w:val="28"/>
          <w:szCs w:val="28"/>
        </w:rPr>
        <w:t>数字经济背景下网络安全专业人才培养体系与课程建设研究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9.</w:t>
      </w:r>
      <w:r>
        <w:rPr>
          <w:rFonts w:hint="eastAsia" w:ascii="宋体" w:hAnsi="宋体"/>
          <w:sz w:val="28"/>
          <w:szCs w:val="28"/>
        </w:rPr>
        <w:t>公共安全与应急专业虚拟仿真训练课程开发研究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10.</w:t>
      </w:r>
      <w:r>
        <w:rPr>
          <w:rFonts w:hint="eastAsia" w:ascii="宋体" w:hAnsi="宋体"/>
          <w:sz w:val="28"/>
          <w:szCs w:val="28"/>
        </w:rPr>
        <w:t>国家安全观视域下在线课程与课程体验融合教学设计研究</w:t>
      </w:r>
    </w:p>
    <w:p>
      <w:pPr>
        <w:rPr>
          <w:rFonts w:ascii="宋体" w:hAnsi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E6AAB"/>
    <w:rsid w:val="00001595"/>
    <w:rsid w:val="000033B1"/>
    <w:rsid w:val="00005D2B"/>
    <w:rsid w:val="00014D25"/>
    <w:rsid w:val="00014EFF"/>
    <w:rsid w:val="00017F5B"/>
    <w:rsid w:val="00021DEE"/>
    <w:rsid w:val="00025E1A"/>
    <w:rsid w:val="00042151"/>
    <w:rsid w:val="00042308"/>
    <w:rsid w:val="00052026"/>
    <w:rsid w:val="00054322"/>
    <w:rsid w:val="00055060"/>
    <w:rsid w:val="00060CFD"/>
    <w:rsid w:val="00064CEF"/>
    <w:rsid w:val="00071602"/>
    <w:rsid w:val="00072D45"/>
    <w:rsid w:val="000741BE"/>
    <w:rsid w:val="000819C5"/>
    <w:rsid w:val="0008320A"/>
    <w:rsid w:val="000903CB"/>
    <w:rsid w:val="00091E89"/>
    <w:rsid w:val="00093DA9"/>
    <w:rsid w:val="000949A4"/>
    <w:rsid w:val="00095759"/>
    <w:rsid w:val="000B5241"/>
    <w:rsid w:val="000B53EE"/>
    <w:rsid w:val="000C0EB8"/>
    <w:rsid w:val="000C2F5F"/>
    <w:rsid w:val="000C532A"/>
    <w:rsid w:val="000D24A3"/>
    <w:rsid w:val="000D2782"/>
    <w:rsid w:val="000D5FDC"/>
    <w:rsid w:val="000E1A56"/>
    <w:rsid w:val="000F3397"/>
    <w:rsid w:val="000F3C3F"/>
    <w:rsid w:val="000F668F"/>
    <w:rsid w:val="001020A8"/>
    <w:rsid w:val="001036EF"/>
    <w:rsid w:val="001128B2"/>
    <w:rsid w:val="00117182"/>
    <w:rsid w:val="00133243"/>
    <w:rsid w:val="00134104"/>
    <w:rsid w:val="001424D0"/>
    <w:rsid w:val="00144470"/>
    <w:rsid w:val="00144DF6"/>
    <w:rsid w:val="00146BE9"/>
    <w:rsid w:val="00151F59"/>
    <w:rsid w:val="00152571"/>
    <w:rsid w:val="00154048"/>
    <w:rsid w:val="001700FD"/>
    <w:rsid w:val="00174809"/>
    <w:rsid w:val="00177AB5"/>
    <w:rsid w:val="00180A4B"/>
    <w:rsid w:val="00182306"/>
    <w:rsid w:val="001907AE"/>
    <w:rsid w:val="00191B7F"/>
    <w:rsid w:val="00192FE3"/>
    <w:rsid w:val="00193347"/>
    <w:rsid w:val="001A0B33"/>
    <w:rsid w:val="001B2946"/>
    <w:rsid w:val="001B45EB"/>
    <w:rsid w:val="001C1C56"/>
    <w:rsid w:val="001C3FFC"/>
    <w:rsid w:val="001C4080"/>
    <w:rsid w:val="001D1A91"/>
    <w:rsid w:val="001D7DBD"/>
    <w:rsid w:val="001E323C"/>
    <w:rsid w:val="001E6D74"/>
    <w:rsid w:val="001F1449"/>
    <w:rsid w:val="001F37FD"/>
    <w:rsid w:val="001F4AA9"/>
    <w:rsid w:val="0020068A"/>
    <w:rsid w:val="00200B26"/>
    <w:rsid w:val="00212BEA"/>
    <w:rsid w:val="002138AA"/>
    <w:rsid w:val="00217844"/>
    <w:rsid w:val="002279EF"/>
    <w:rsid w:val="00227C12"/>
    <w:rsid w:val="002320B1"/>
    <w:rsid w:val="00242453"/>
    <w:rsid w:val="00242E83"/>
    <w:rsid w:val="002450E1"/>
    <w:rsid w:val="00255553"/>
    <w:rsid w:val="002560DE"/>
    <w:rsid w:val="00260902"/>
    <w:rsid w:val="00265B69"/>
    <w:rsid w:val="00267315"/>
    <w:rsid w:val="00271568"/>
    <w:rsid w:val="00272342"/>
    <w:rsid w:val="002730FE"/>
    <w:rsid w:val="0027342B"/>
    <w:rsid w:val="002761A7"/>
    <w:rsid w:val="00276268"/>
    <w:rsid w:val="00276B1F"/>
    <w:rsid w:val="00287D16"/>
    <w:rsid w:val="002930D7"/>
    <w:rsid w:val="00293564"/>
    <w:rsid w:val="00293BDD"/>
    <w:rsid w:val="002958E1"/>
    <w:rsid w:val="002C5690"/>
    <w:rsid w:val="002C6F39"/>
    <w:rsid w:val="002C7B1D"/>
    <w:rsid w:val="002C7DBE"/>
    <w:rsid w:val="002F09D0"/>
    <w:rsid w:val="002F17AC"/>
    <w:rsid w:val="002F1D56"/>
    <w:rsid w:val="002F24A9"/>
    <w:rsid w:val="002F3E0C"/>
    <w:rsid w:val="00300824"/>
    <w:rsid w:val="00302D93"/>
    <w:rsid w:val="00303FE5"/>
    <w:rsid w:val="0030413C"/>
    <w:rsid w:val="00306223"/>
    <w:rsid w:val="00306A7F"/>
    <w:rsid w:val="00314D98"/>
    <w:rsid w:val="0031784A"/>
    <w:rsid w:val="00321831"/>
    <w:rsid w:val="00322591"/>
    <w:rsid w:val="003241BA"/>
    <w:rsid w:val="00324A0B"/>
    <w:rsid w:val="0032775D"/>
    <w:rsid w:val="00335709"/>
    <w:rsid w:val="003358E2"/>
    <w:rsid w:val="00340C41"/>
    <w:rsid w:val="00342322"/>
    <w:rsid w:val="00342C73"/>
    <w:rsid w:val="0034613D"/>
    <w:rsid w:val="003462B8"/>
    <w:rsid w:val="00350705"/>
    <w:rsid w:val="00353C2B"/>
    <w:rsid w:val="003616DB"/>
    <w:rsid w:val="003619D3"/>
    <w:rsid w:val="00371BFA"/>
    <w:rsid w:val="0037570C"/>
    <w:rsid w:val="00380E1C"/>
    <w:rsid w:val="00387F1B"/>
    <w:rsid w:val="00394D0D"/>
    <w:rsid w:val="00397CBA"/>
    <w:rsid w:val="003A0577"/>
    <w:rsid w:val="003A54BE"/>
    <w:rsid w:val="003B1301"/>
    <w:rsid w:val="003B2999"/>
    <w:rsid w:val="003C01D4"/>
    <w:rsid w:val="003C1BD9"/>
    <w:rsid w:val="003D00CD"/>
    <w:rsid w:val="003E4421"/>
    <w:rsid w:val="003F0318"/>
    <w:rsid w:val="003F1A91"/>
    <w:rsid w:val="003F221B"/>
    <w:rsid w:val="003F2B53"/>
    <w:rsid w:val="003F447E"/>
    <w:rsid w:val="00400BE9"/>
    <w:rsid w:val="004212AF"/>
    <w:rsid w:val="00423723"/>
    <w:rsid w:val="004275E7"/>
    <w:rsid w:val="00430055"/>
    <w:rsid w:val="00430184"/>
    <w:rsid w:val="00431187"/>
    <w:rsid w:val="00431B95"/>
    <w:rsid w:val="00433133"/>
    <w:rsid w:val="004376E9"/>
    <w:rsid w:val="00451FEF"/>
    <w:rsid w:val="0045797F"/>
    <w:rsid w:val="004649EC"/>
    <w:rsid w:val="00465768"/>
    <w:rsid w:val="004669DF"/>
    <w:rsid w:val="0047118A"/>
    <w:rsid w:val="004712B6"/>
    <w:rsid w:val="004738AD"/>
    <w:rsid w:val="0047591C"/>
    <w:rsid w:val="004775A4"/>
    <w:rsid w:val="004835CF"/>
    <w:rsid w:val="00490C20"/>
    <w:rsid w:val="00494692"/>
    <w:rsid w:val="0049655F"/>
    <w:rsid w:val="004A000C"/>
    <w:rsid w:val="004A29A4"/>
    <w:rsid w:val="004A3881"/>
    <w:rsid w:val="004A74C0"/>
    <w:rsid w:val="004B28C5"/>
    <w:rsid w:val="004B56F1"/>
    <w:rsid w:val="004C09EC"/>
    <w:rsid w:val="004C6F35"/>
    <w:rsid w:val="004D1C8E"/>
    <w:rsid w:val="004D1CB2"/>
    <w:rsid w:val="004D2432"/>
    <w:rsid w:val="004E0C64"/>
    <w:rsid w:val="004E2FA7"/>
    <w:rsid w:val="004E6612"/>
    <w:rsid w:val="004F0FCE"/>
    <w:rsid w:val="004F367D"/>
    <w:rsid w:val="004F4492"/>
    <w:rsid w:val="004F4EFA"/>
    <w:rsid w:val="00500B0B"/>
    <w:rsid w:val="00504225"/>
    <w:rsid w:val="00506E67"/>
    <w:rsid w:val="005173ED"/>
    <w:rsid w:val="005223E3"/>
    <w:rsid w:val="00523F19"/>
    <w:rsid w:val="005249B7"/>
    <w:rsid w:val="00525C00"/>
    <w:rsid w:val="00531A4F"/>
    <w:rsid w:val="00532042"/>
    <w:rsid w:val="00537925"/>
    <w:rsid w:val="00546DE6"/>
    <w:rsid w:val="00551EB6"/>
    <w:rsid w:val="00564DEA"/>
    <w:rsid w:val="0056683C"/>
    <w:rsid w:val="00575AEE"/>
    <w:rsid w:val="00583199"/>
    <w:rsid w:val="0058367B"/>
    <w:rsid w:val="005930E7"/>
    <w:rsid w:val="00593845"/>
    <w:rsid w:val="0059413B"/>
    <w:rsid w:val="005A0B58"/>
    <w:rsid w:val="005A0CBF"/>
    <w:rsid w:val="005A4D7F"/>
    <w:rsid w:val="005B3564"/>
    <w:rsid w:val="005B41C8"/>
    <w:rsid w:val="005B5372"/>
    <w:rsid w:val="005B6BAE"/>
    <w:rsid w:val="005C438D"/>
    <w:rsid w:val="005C74FD"/>
    <w:rsid w:val="005C7CCB"/>
    <w:rsid w:val="005D686E"/>
    <w:rsid w:val="005E27A5"/>
    <w:rsid w:val="005E3A23"/>
    <w:rsid w:val="005E4D36"/>
    <w:rsid w:val="005F0A7D"/>
    <w:rsid w:val="005F27F1"/>
    <w:rsid w:val="00600012"/>
    <w:rsid w:val="00601E5A"/>
    <w:rsid w:val="006062C7"/>
    <w:rsid w:val="0061066E"/>
    <w:rsid w:val="0061195F"/>
    <w:rsid w:val="00616544"/>
    <w:rsid w:val="00617910"/>
    <w:rsid w:val="006262F9"/>
    <w:rsid w:val="00634DBB"/>
    <w:rsid w:val="00635B6A"/>
    <w:rsid w:val="00636146"/>
    <w:rsid w:val="00641BFC"/>
    <w:rsid w:val="006427C8"/>
    <w:rsid w:val="00646062"/>
    <w:rsid w:val="00647C20"/>
    <w:rsid w:val="006511E6"/>
    <w:rsid w:val="006527DD"/>
    <w:rsid w:val="00652BA0"/>
    <w:rsid w:val="00653BB6"/>
    <w:rsid w:val="00660712"/>
    <w:rsid w:val="0066080B"/>
    <w:rsid w:val="006612C6"/>
    <w:rsid w:val="00664E83"/>
    <w:rsid w:val="00665FF4"/>
    <w:rsid w:val="0066752F"/>
    <w:rsid w:val="00677972"/>
    <w:rsid w:val="006820EB"/>
    <w:rsid w:val="00686267"/>
    <w:rsid w:val="00687E5A"/>
    <w:rsid w:val="00691CB5"/>
    <w:rsid w:val="00693C23"/>
    <w:rsid w:val="006A1755"/>
    <w:rsid w:val="006A1BB6"/>
    <w:rsid w:val="006A3009"/>
    <w:rsid w:val="006A51F7"/>
    <w:rsid w:val="006A5363"/>
    <w:rsid w:val="006B1968"/>
    <w:rsid w:val="006B60FF"/>
    <w:rsid w:val="006B782E"/>
    <w:rsid w:val="006B7CF0"/>
    <w:rsid w:val="006C11E0"/>
    <w:rsid w:val="006C3E33"/>
    <w:rsid w:val="006C5BEF"/>
    <w:rsid w:val="006C693F"/>
    <w:rsid w:val="006E4BEE"/>
    <w:rsid w:val="006F5017"/>
    <w:rsid w:val="00700AB0"/>
    <w:rsid w:val="007037DC"/>
    <w:rsid w:val="00703827"/>
    <w:rsid w:val="00703885"/>
    <w:rsid w:val="00707FE9"/>
    <w:rsid w:val="007158C9"/>
    <w:rsid w:val="00716452"/>
    <w:rsid w:val="0071761A"/>
    <w:rsid w:val="00722306"/>
    <w:rsid w:val="0073382B"/>
    <w:rsid w:val="00734BB2"/>
    <w:rsid w:val="007401AE"/>
    <w:rsid w:val="00743250"/>
    <w:rsid w:val="00747352"/>
    <w:rsid w:val="00753F3E"/>
    <w:rsid w:val="00755E4B"/>
    <w:rsid w:val="007565ED"/>
    <w:rsid w:val="00756A7C"/>
    <w:rsid w:val="00757EA0"/>
    <w:rsid w:val="007666A9"/>
    <w:rsid w:val="00770170"/>
    <w:rsid w:val="00774E35"/>
    <w:rsid w:val="007769CE"/>
    <w:rsid w:val="007805EF"/>
    <w:rsid w:val="0078308F"/>
    <w:rsid w:val="00783DC5"/>
    <w:rsid w:val="00785CD2"/>
    <w:rsid w:val="00792503"/>
    <w:rsid w:val="00796DFB"/>
    <w:rsid w:val="007A3BB5"/>
    <w:rsid w:val="007A531E"/>
    <w:rsid w:val="007B01AB"/>
    <w:rsid w:val="007B2800"/>
    <w:rsid w:val="007B6180"/>
    <w:rsid w:val="007B6D6F"/>
    <w:rsid w:val="007C24BC"/>
    <w:rsid w:val="007C2A74"/>
    <w:rsid w:val="007C437F"/>
    <w:rsid w:val="007C7554"/>
    <w:rsid w:val="007D7841"/>
    <w:rsid w:val="007E2A93"/>
    <w:rsid w:val="007F5350"/>
    <w:rsid w:val="007F5C4B"/>
    <w:rsid w:val="007F7A70"/>
    <w:rsid w:val="00803965"/>
    <w:rsid w:val="00804D68"/>
    <w:rsid w:val="00805743"/>
    <w:rsid w:val="00806FDB"/>
    <w:rsid w:val="00810662"/>
    <w:rsid w:val="00816CD3"/>
    <w:rsid w:val="00817E41"/>
    <w:rsid w:val="00825D2B"/>
    <w:rsid w:val="00826024"/>
    <w:rsid w:val="008263D1"/>
    <w:rsid w:val="008342D9"/>
    <w:rsid w:val="0083749F"/>
    <w:rsid w:val="008452CF"/>
    <w:rsid w:val="00846FFE"/>
    <w:rsid w:val="00850F09"/>
    <w:rsid w:val="0085266B"/>
    <w:rsid w:val="008600C2"/>
    <w:rsid w:val="00860FF6"/>
    <w:rsid w:val="00863BEA"/>
    <w:rsid w:val="008672F3"/>
    <w:rsid w:val="0087040E"/>
    <w:rsid w:val="00872718"/>
    <w:rsid w:val="00872E51"/>
    <w:rsid w:val="00877589"/>
    <w:rsid w:val="0088162F"/>
    <w:rsid w:val="008847CD"/>
    <w:rsid w:val="0088799D"/>
    <w:rsid w:val="00891664"/>
    <w:rsid w:val="00895D34"/>
    <w:rsid w:val="00897AA5"/>
    <w:rsid w:val="008A1945"/>
    <w:rsid w:val="008A7CDD"/>
    <w:rsid w:val="008B424F"/>
    <w:rsid w:val="008B5696"/>
    <w:rsid w:val="008B5A68"/>
    <w:rsid w:val="008B799D"/>
    <w:rsid w:val="008C30D9"/>
    <w:rsid w:val="008C77A5"/>
    <w:rsid w:val="008D05E2"/>
    <w:rsid w:val="008D27E0"/>
    <w:rsid w:val="008D3C5D"/>
    <w:rsid w:val="008D3C76"/>
    <w:rsid w:val="008D528D"/>
    <w:rsid w:val="008D5380"/>
    <w:rsid w:val="008D6CA6"/>
    <w:rsid w:val="008E38F1"/>
    <w:rsid w:val="008E4EDE"/>
    <w:rsid w:val="008E5B9E"/>
    <w:rsid w:val="008F0EEA"/>
    <w:rsid w:val="008F2B0D"/>
    <w:rsid w:val="00902F5F"/>
    <w:rsid w:val="0090449A"/>
    <w:rsid w:val="00904AC9"/>
    <w:rsid w:val="00906001"/>
    <w:rsid w:val="009065A8"/>
    <w:rsid w:val="00906AE1"/>
    <w:rsid w:val="00910EC4"/>
    <w:rsid w:val="009115E0"/>
    <w:rsid w:val="00915F83"/>
    <w:rsid w:val="00916363"/>
    <w:rsid w:val="009175D0"/>
    <w:rsid w:val="00920842"/>
    <w:rsid w:val="0092255A"/>
    <w:rsid w:val="009429B1"/>
    <w:rsid w:val="00946455"/>
    <w:rsid w:val="0095677C"/>
    <w:rsid w:val="009572DE"/>
    <w:rsid w:val="00962DEA"/>
    <w:rsid w:val="00966DE7"/>
    <w:rsid w:val="009700FA"/>
    <w:rsid w:val="009866E7"/>
    <w:rsid w:val="00992652"/>
    <w:rsid w:val="0099378F"/>
    <w:rsid w:val="00994670"/>
    <w:rsid w:val="009A10AF"/>
    <w:rsid w:val="009A4F18"/>
    <w:rsid w:val="009A6E5B"/>
    <w:rsid w:val="009A7518"/>
    <w:rsid w:val="009B12D9"/>
    <w:rsid w:val="009B42FE"/>
    <w:rsid w:val="009B52AF"/>
    <w:rsid w:val="009B7942"/>
    <w:rsid w:val="009C2BC1"/>
    <w:rsid w:val="009C4A98"/>
    <w:rsid w:val="009C6DC3"/>
    <w:rsid w:val="009C7897"/>
    <w:rsid w:val="009D32AD"/>
    <w:rsid w:val="009E0437"/>
    <w:rsid w:val="009E05E5"/>
    <w:rsid w:val="009E47C6"/>
    <w:rsid w:val="009F499A"/>
    <w:rsid w:val="009F6C23"/>
    <w:rsid w:val="009F7FB7"/>
    <w:rsid w:val="00A07299"/>
    <w:rsid w:val="00A128CC"/>
    <w:rsid w:val="00A222E5"/>
    <w:rsid w:val="00A2282E"/>
    <w:rsid w:val="00A23F8B"/>
    <w:rsid w:val="00A27B26"/>
    <w:rsid w:val="00A42EBA"/>
    <w:rsid w:val="00A563DE"/>
    <w:rsid w:val="00A6779A"/>
    <w:rsid w:val="00A713B5"/>
    <w:rsid w:val="00A74108"/>
    <w:rsid w:val="00A745AA"/>
    <w:rsid w:val="00A74968"/>
    <w:rsid w:val="00A775B4"/>
    <w:rsid w:val="00A813B1"/>
    <w:rsid w:val="00A8507E"/>
    <w:rsid w:val="00A85A34"/>
    <w:rsid w:val="00A85D7D"/>
    <w:rsid w:val="00A85F5C"/>
    <w:rsid w:val="00A86534"/>
    <w:rsid w:val="00A87E3E"/>
    <w:rsid w:val="00A93978"/>
    <w:rsid w:val="00AB52DE"/>
    <w:rsid w:val="00AB685C"/>
    <w:rsid w:val="00AB72DE"/>
    <w:rsid w:val="00AB7E32"/>
    <w:rsid w:val="00AD1A30"/>
    <w:rsid w:val="00AD34AE"/>
    <w:rsid w:val="00AD3618"/>
    <w:rsid w:val="00AD6C0F"/>
    <w:rsid w:val="00AE0FDB"/>
    <w:rsid w:val="00AE1367"/>
    <w:rsid w:val="00AE517F"/>
    <w:rsid w:val="00AE7AE9"/>
    <w:rsid w:val="00AF1099"/>
    <w:rsid w:val="00AF2DEC"/>
    <w:rsid w:val="00AF69DD"/>
    <w:rsid w:val="00AF6A23"/>
    <w:rsid w:val="00AF7945"/>
    <w:rsid w:val="00B01333"/>
    <w:rsid w:val="00B01A61"/>
    <w:rsid w:val="00B026E6"/>
    <w:rsid w:val="00B02F96"/>
    <w:rsid w:val="00B033A4"/>
    <w:rsid w:val="00B03FEA"/>
    <w:rsid w:val="00B15671"/>
    <w:rsid w:val="00B1643C"/>
    <w:rsid w:val="00B205B3"/>
    <w:rsid w:val="00B263FA"/>
    <w:rsid w:val="00B34605"/>
    <w:rsid w:val="00B363F8"/>
    <w:rsid w:val="00B36D01"/>
    <w:rsid w:val="00B429D3"/>
    <w:rsid w:val="00B42DEC"/>
    <w:rsid w:val="00B5077A"/>
    <w:rsid w:val="00B51F15"/>
    <w:rsid w:val="00B63098"/>
    <w:rsid w:val="00B64321"/>
    <w:rsid w:val="00B7053D"/>
    <w:rsid w:val="00B727B4"/>
    <w:rsid w:val="00B75910"/>
    <w:rsid w:val="00B800B7"/>
    <w:rsid w:val="00B8141B"/>
    <w:rsid w:val="00B858B7"/>
    <w:rsid w:val="00BA04A3"/>
    <w:rsid w:val="00BA1018"/>
    <w:rsid w:val="00BA41E7"/>
    <w:rsid w:val="00BA7623"/>
    <w:rsid w:val="00BB1A11"/>
    <w:rsid w:val="00BB2FA0"/>
    <w:rsid w:val="00BB5E46"/>
    <w:rsid w:val="00BB6F50"/>
    <w:rsid w:val="00BC05DD"/>
    <w:rsid w:val="00BC488E"/>
    <w:rsid w:val="00BC4B81"/>
    <w:rsid w:val="00BD0128"/>
    <w:rsid w:val="00BD15C5"/>
    <w:rsid w:val="00BD709E"/>
    <w:rsid w:val="00BE1712"/>
    <w:rsid w:val="00BE2648"/>
    <w:rsid w:val="00BF2D66"/>
    <w:rsid w:val="00BF4C29"/>
    <w:rsid w:val="00BF4D2D"/>
    <w:rsid w:val="00BF7627"/>
    <w:rsid w:val="00BF7CC4"/>
    <w:rsid w:val="00C045B0"/>
    <w:rsid w:val="00C06747"/>
    <w:rsid w:val="00C06B94"/>
    <w:rsid w:val="00C13232"/>
    <w:rsid w:val="00C138A3"/>
    <w:rsid w:val="00C16089"/>
    <w:rsid w:val="00C20831"/>
    <w:rsid w:val="00C21F95"/>
    <w:rsid w:val="00C2566D"/>
    <w:rsid w:val="00C30CBB"/>
    <w:rsid w:val="00C32CD7"/>
    <w:rsid w:val="00C379F5"/>
    <w:rsid w:val="00C512FC"/>
    <w:rsid w:val="00C54D7D"/>
    <w:rsid w:val="00C55FC7"/>
    <w:rsid w:val="00C62747"/>
    <w:rsid w:val="00C66F49"/>
    <w:rsid w:val="00C66F87"/>
    <w:rsid w:val="00C70962"/>
    <w:rsid w:val="00C71DFD"/>
    <w:rsid w:val="00C73857"/>
    <w:rsid w:val="00C7594C"/>
    <w:rsid w:val="00C77A20"/>
    <w:rsid w:val="00C93101"/>
    <w:rsid w:val="00C931F9"/>
    <w:rsid w:val="00C9453A"/>
    <w:rsid w:val="00CA39D1"/>
    <w:rsid w:val="00CA52CF"/>
    <w:rsid w:val="00CA6474"/>
    <w:rsid w:val="00CA7CC9"/>
    <w:rsid w:val="00CB19FD"/>
    <w:rsid w:val="00CB5936"/>
    <w:rsid w:val="00CC19BE"/>
    <w:rsid w:val="00CC3762"/>
    <w:rsid w:val="00CC6383"/>
    <w:rsid w:val="00CC7444"/>
    <w:rsid w:val="00CD04E3"/>
    <w:rsid w:val="00CD4139"/>
    <w:rsid w:val="00CE0D96"/>
    <w:rsid w:val="00CE0E5C"/>
    <w:rsid w:val="00CE2E70"/>
    <w:rsid w:val="00CE3F4D"/>
    <w:rsid w:val="00CE6A47"/>
    <w:rsid w:val="00CF422C"/>
    <w:rsid w:val="00CF57F4"/>
    <w:rsid w:val="00CF635F"/>
    <w:rsid w:val="00D02262"/>
    <w:rsid w:val="00D05C8C"/>
    <w:rsid w:val="00D06C68"/>
    <w:rsid w:val="00D10AE2"/>
    <w:rsid w:val="00D2186E"/>
    <w:rsid w:val="00D307C8"/>
    <w:rsid w:val="00D335B5"/>
    <w:rsid w:val="00D40044"/>
    <w:rsid w:val="00D41A11"/>
    <w:rsid w:val="00D4618A"/>
    <w:rsid w:val="00D53356"/>
    <w:rsid w:val="00D55CD6"/>
    <w:rsid w:val="00D63470"/>
    <w:rsid w:val="00D639AA"/>
    <w:rsid w:val="00D63AAE"/>
    <w:rsid w:val="00D70D49"/>
    <w:rsid w:val="00D73906"/>
    <w:rsid w:val="00D82BD1"/>
    <w:rsid w:val="00D84A31"/>
    <w:rsid w:val="00D8608C"/>
    <w:rsid w:val="00D93F12"/>
    <w:rsid w:val="00D9471A"/>
    <w:rsid w:val="00D96BEF"/>
    <w:rsid w:val="00D974D6"/>
    <w:rsid w:val="00DA0F76"/>
    <w:rsid w:val="00DA6C4C"/>
    <w:rsid w:val="00DB14EF"/>
    <w:rsid w:val="00DB17FD"/>
    <w:rsid w:val="00DC6D5E"/>
    <w:rsid w:val="00DE0E30"/>
    <w:rsid w:val="00DE3D94"/>
    <w:rsid w:val="00DE6AAB"/>
    <w:rsid w:val="00DF4FF9"/>
    <w:rsid w:val="00E04E65"/>
    <w:rsid w:val="00E07E30"/>
    <w:rsid w:val="00E26018"/>
    <w:rsid w:val="00E34BAB"/>
    <w:rsid w:val="00E44613"/>
    <w:rsid w:val="00E461A0"/>
    <w:rsid w:val="00E463EE"/>
    <w:rsid w:val="00E4676F"/>
    <w:rsid w:val="00E47276"/>
    <w:rsid w:val="00E5296F"/>
    <w:rsid w:val="00E55CAF"/>
    <w:rsid w:val="00E66660"/>
    <w:rsid w:val="00E707E6"/>
    <w:rsid w:val="00E708B8"/>
    <w:rsid w:val="00E711A0"/>
    <w:rsid w:val="00E71940"/>
    <w:rsid w:val="00E72E49"/>
    <w:rsid w:val="00E72EC3"/>
    <w:rsid w:val="00E7336A"/>
    <w:rsid w:val="00E738A5"/>
    <w:rsid w:val="00E837A1"/>
    <w:rsid w:val="00E92442"/>
    <w:rsid w:val="00E9393E"/>
    <w:rsid w:val="00E97B61"/>
    <w:rsid w:val="00EC41CE"/>
    <w:rsid w:val="00EC4CF0"/>
    <w:rsid w:val="00ED0697"/>
    <w:rsid w:val="00ED2FD7"/>
    <w:rsid w:val="00ED349D"/>
    <w:rsid w:val="00ED3902"/>
    <w:rsid w:val="00ED5C1D"/>
    <w:rsid w:val="00ED76DC"/>
    <w:rsid w:val="00ED7B8C"/>
    <w:rsid w:val="00EE3A08"/>
    <w:rsid w:val="00EE6EB0"/>
    <w:rsid w:val="00EF08E5"/>
    <w:rsid w:val="00EF14FF"/>
    <w:rsid w:val="00EF2BB4"/>
    <w:rsid w:val="00F03C99"/>
    <w:rsid w:val="00F05DE7"/>
    <w:rsid w:val="00F10F89"/>
    <w:rsid w:val="00F2095F"/>
    <w:rsid w:val="00F25EAC"/>
    <w:rsid w:val="00F31280"/>
    <w:rsid w:val="00F36B61"/>
    <w:rsid w:val="00F371D1"/>
    <w:rsid w:val="00F37C66"/>
    <w:rsid w:val="00F40D26"/>
    <w:rsid w:val="00F418C1"/>
    <w:rsid w:val="00F47DF6"/>
    <w:rsid w:val="00F507F9"/>
    <w:rsid w:val="00F50827"/>
    <w:rsid w:val="00F56392"/>
    <w:rsid w:val="00F57DCD"/>
    <w:rsid w:val="00F608D6"/>
    <w:rsid w:val="00F61C5E"/>
    <w:rsid w:val="00F64BFB"/>
    <w:rsid w:val="00F6532D"/>
    <w:rsid w:val="00F7038E"/>
    <w:rsid w:val="00F733A0"/>
    <w:rsid w:val="00F90CB3"/>
    <w:rsid w:val="00F92EDB"/>
    <w:rsid w:val="00F94B5D"/>
    <w:rsid w:val="00F9616A"/>
    <w:rsid w:val="00F979F7"/>
    <w:rsid w:val="00FA1510"/>
    <w:rsid w:val="00FA398A"/>
    <w:rsid w:val="00FB2498"/>
    <w:rsid w:val="00FB65EA"/>
    <w:rsid w:val="00FC0162"/>
    <w:rsid w:val="00FC03A9"/>
    <w:rsid w:val="00FC0F0A"/>
    <w:rsid w:val="00FC7DBC"/>
    <w:rsid w:val="00FD09EB"/>
    <w:rsid w:val="00FD664D"/>
    <w:rsid w:val="00FF1803"/>
    <w:rsid w:val="00FF1860"/>
    <w:rsid w:val="00FF18E8"/>
    <w:rsid w:val="00FF584A"/>
    <w:rsid w:val="13594C72"/>
    <w:rsid w:val="30BF6EAC"/>
    <w:rsid w:val="37755B4C"/>
    <w:rsid w:val="44D571D4"/>
    <w:rsid w:val="60F53D48"/>
    <w:rsid w:val="7274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1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Emphasis"/>
    <w:basedOn w:val="6"/>
    <w:qFormat/>
    <w:uiPriority w:val="20"/>
    <w:rPr>
      <w:i/>
      <w:iCs/>
    </w:rPr>
  </w:style>
  <w:style w:type="character" w:styleId="8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字符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标题 3 字符"/>
    <w:basedOn w:val="6"/>
    <w:link w:val="2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D2B7AE-6F9B-426A-A7C3-B004B5F6E30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313</Words>
  <Characters>1787</Characters>
  <Lines>14</Lines>
  <Paragraphs>4</Paragraphs>
  <TotalTime>14</TotalTime>
  <ScaleCrop>false</ScaleCrop>
  <LinksUpToDate>false</LinksUpToDate>
  <CharactersWithSpaces>2096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2021-10-16T17:39:00Z</dcterms:created>
  <dc:creator>刘中仁</dc:creator>
  <cp:lastModifiedBy>Administrator</cp:lastModifiedBy>
  <dcterms:modified xsi:type="dcterms:W3CDTF">2021-11-12T08:08:28Z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937623208E0D443A878712859D075FF2</vt:lpwstr>
  </property>
</Properties>
</file>